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44"/>
          <w:szCs w:val="44"/>
        </w:rPr>
      </w:pPr>
      <w:r>
        <w:rPr>
          <w:rFonts w:hint="eastAsia"/>
          <w:b/>
          <w:sz w:val="44"/>
          <w:szCs w:val="44"/>
        </w:rPr>
        <w:t>智慧管理（一期）信息化建设项目</w:t>
      </w:r>
    </w:p>
    <w:p>
      <w:pPr>
        <w:jc w:val="center"/>
        <w:rPr>
          <w:rFonts w:hint="eastAsia"/>
          <w:b/>
          <w:sz w:val="44"/>
          <w:szCs w:val="44"/>
        </w:rPr>
      </w:pPr>
      <w:r>
        <w:rPr>
          <w:rFonts w:hint="eastAsia"/>
          <w:b/>
          <w:sz w:val="44"/>
          <w:szCs w:val="44"/>
        </w:rPr>
        <w:t>初步设计需求书</w:t>
      </w:r>
    </w:p>
    <w:p>
      <w:pPr>
        <w:pStyle w:val="2"/>
        <w:widowControl/>
        <w:numPr>
          <w:ilvl w:val="0"/>
          <w:numId w:val="2"/>
        </w:numPr>
      </w:pPr>
      <w:r>
        <w:rPr>
          <w:rFonts w:hint="eastAsia"/>
        </w:rPr>
        <w:t>项目名称</w:t>
      </w:r>
    </w:p>
    <w:p>
      <w:pPr>
        <w:pStyle w:val="8"/>
        <w:rPr>
          <w:rFonts w:hint="eastAsia" w:eastAsia="宋体"/>
          <w:lang w:eastAsia="zh-CN"/>
        </w:rPr>
      </w:pPr>
      <w:r>
        <w:rPr>
          <w:rFonts w:hint="eastAsia"/>
        </w:rPr>
        <w:t>项目名称：海南医学院第二附属医院</w:t>
      </w:r>
      <w:r>
        <w:rPr>
          <w:rFonts w:hint="eastAsia"/>
          <w:lang w:val="en-US" w:eastAsia="zh-CN"/>
        </w:rPr>
        <w:t>智慧管理（一期）信息化</w:t>
      </w:r>
      <w:r>
        <w:rPr>
          <w:rFonts w:hint="eastAsia"/>
        </w:rPr>
        <w:t>建设初步设计服务</w:t>
      </w:r>
      <w:r>
        <w:rPr>
          <w:rFonts w:hint="eastAsia"/>
          <w:lang w:eastAsia="zh-CN"/>
        </w:rPr>
        <w:t>。</w:t>
      </w:r>
    </w:p>
    <w:p>
      <w:pPr>
        <w:pStyle w:val="2"/>
        <w:widowControl/>
        <w:numPr>
          <w:ilvl w:val="0"/>
          <w:numId w:val="2"/>
        </w:numPr>
      </w:pPr>
      <w:r>
        <w:rPr>
          <w:rFonts w:hint="eastAsia"/>
        </w:rPr>
        <w:t>项目概况</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Times New Roman"/>
          <w:color w:val="000000"/>
          <w:kern w:val="2"/>
          <w:sz w:val="24"/>
          <w:szCs w:val="22"/>
          <w:lang w:val="en-US" w:eastAsia="zh-CN" w:bidi="ar-SA"/>
        </w:rPr>
      </w:pPr>
      <w:r>
        <w:rPr>
          <w:rFonts w:hint="eastAsia" w:ascii="宋体" w:hAnsi="宋体" w:eastAsia="宋体" w:cs="Times New Roman"/>
          <w:color w:val="000000"/>
          <w:kern w:val="2"/>
          <w:sz w:val="24"/>
          <w:szCs w:val="22"/>
          <w:lang w:val="en-US" w:eastAsia="zh-CN" w:bidi="ar-SA"/>
        </w:rPr>
        <w:t>为贯彻落实《中共中央关于制定国民经济和社会发展第十四个五年规划和二〇三五年远景目标的建议》、《国家卫生健康委办公厅关于进一步完善预约诊疗制度加强智慧医院建设的通知》（国卫办医函〔2020〕405号）、《国家卫生健康委办公厅关于印发医院智慧管理分级评估标准体系(试行)的通知》（国卫办医函[2021] 86）等文件精神，以数据为驱动，全院管理协同、利用大数据、物联网等信息技术在医院管理领域的渗透，实现医院内部信息系统的互联互通、实时监管。基于医院的实际需求，通过拓展智慧管理创新应用，达到信息闭环及实现资源调度的智能化，协助医院管理者及时掌握医院运营细节信息，从而实现医院智能高效的管理闭环，促进医院的高质量发展。</w:t>
      </w:r>
    </w:p>
    <w:p>
      <w:pPr>
        <w:pStyle w:val="9"/>
        <w:ind w:firstLine="480"/>
        <w:rPr>
          <w:rFonts w:hint="eastAsia" w:ascii="宋体" w:hAnsi="宋体" w:eastAsia="宋体" w:cs="Times New Roman"/>
          <w:color w:val="000000"/>
          <w:kern w:val="2"/>
          <w:sz w:val="24"/>
          <w:szCs w:val="22"/>
          <w:lang w:val="en-US" w:eastAsia="zh-CN" w:bidi="ar-SA"/>
        </w:rPr>
      </w:pPr>
      <w:r>
        <w:rPr>
          <w:rFonts w:hint="eastAsia" w:ascii="宋体" w:hAnsi="宋体" w:eastAsia="宋体" w:cs="Times New Roman"/>
          <w:color w:val="000000"/>
          <w:kern w:val="2"/>
          <w:sz w:val="24"/>
          <w:szCs w:val="22"/>
          <w:lang w:val="en-US" w:eastAsia="zh-CN" w:bidi="ar-SA"/>
        </w:rPr>
        <w:t>海南医学院第二附属医院将启动新一轮信息化全面提升建设。</w:t>
      </w:r>
    </w:p>
    <w:p>
      <w:pPr>
        <w:pStyle w:val="2"/>
        <w:widowControl/>
        <w:numPr>
          <w:ilvl w:val="0"/>
          <w:numId w:val="2"/>
        </w:numPr>
      </w:pPr>
      <w:r>
        <w:rPr>
          <w:rFonts w:hint="eastAsia"/>
        </w:rPr>
        <w:t>建设需求（初步设计需求）</w:t>
      </w:r>
    </w:p>
    <w:p>
      <w:pPr>
        <w:pStyle w:val="9"/>
        <w:ind w:firstLine="480"/>
        <w:rPr>
          <w:rFonts w:hint="eastAsia"/>
        </w:rPr>
      </w:pPr>
      <w:bookmarkStart w:id="0" w:name="_Toc84762061"/>
      <w:r>
        <w:rPr>
          <w:rFonts w:hint="eastAsia"/>
        </w:rPr>
        <w:t>基于海南医学院第二附属医院信息化现状，开展</w:t>
      </w:r>
      <w:r>
        <w:rPr>
          <w:rFonts w:hint="eastAsia"/>
          <w:lang w:val="en-US" w:eastAsia="zh-CN"/>
        </w:rPr>
        <w:t>智慧管理（一期）信息化建设的</w:t>
      </w:r>
      <w:r>
        <w:rPr>
          <w:rFonts w:hint="eastAsia"/>
        </w:rPr>
        <w:t>初步设计（含所需硬件的配套建议）。</w:t>
      </w:r>
    </w:p>
    <w:p>
      <w:pPr>
        <w:numPr>
          <w:ilvl w:val="0"/>
          <w:numId w:val="3"/>
        </w:numPr>
        <w:spacing w:line="360" w:lineRule="auto"/>
        <w:ind w:left="425" w:leftChars="0" w:hanging="425" w:firstLineChars="0"/>
        <w:rPr>
          <w:rFonts w:hint="eastAsia" w:ascii="Times New Roman" w:hAnsi="Times New Roman" w:eastAsia="宋体" w:cs="Times New Roman"/>
          <w:color w:val="000000"/>
          <w:kern w:val="2"/>
          <w:sz w:val="24"/>
          <w:szCs w:val="22"/>
          <w:lang w:val="en-US" w:eastAsia="zh-CN" w:bidi="ar-SA"/>
        </w:rPr>
      </w:pPr>
      <w:r>
        <w:rPr>
          <w:rFonts w:hint="eastAsia" w:ascii="Times New Roman" w:hAnsi="Times New Roman" w:eastAsia="宋体" w:cs="Times New Roman"/>
          <w:color w:val="000000"/>
          <w:kern w:val="2"/>
          <w:sz w:val="24"/>
          <w:szCs w:val="22"/>
          <w:lang w:val="en-US" w:eastAsia="zh-CN" w:bidi="ar-SA"/>
        </w:rPr>
        <w:t>通过项目建设，以数据为驱动，全院管理协同、利用大数据、物联网等信息技术在医院管理领域的渗透，通过拓展智慧管理创新应用，达到信息闭环及实现资源调度的智能化，协助医院管理者及时掌握医院运营细节信息，从而实现医院智能高效的管理闭环，促进医院的高质量发展。</w:t>
      </w:r>
    </w:p>
    <w:p>
      <w:pPr>
        <w:numPr>
          <w:ilvl w:val="0"/>
          <w:numId w:val="3"/>
        </w:numPr>
        <w:spacing w:line="360" w:lineRule="auto"/>
        <w:ind w:left="425" w:leftChars="0" w:hanging="425" w:firstLineChars="0"/>
        <w:rPr>
          <w:rFonts w:hint="eastAsia" w:ascii="Times New Roman" w:hAnsi="Times New Roman" w:eastAsia="宋体" w:cs="Times New Roman"/>
          <w:color w:val="000000"/>
          <w:kern w:val="2"/>
          <w:sz w:val="24"/>
          <w:szCs w:val="22"/>
          <w:lang w:val="en-US" w:eastAsia="zh-CN" w:bidi="ar-SA"/>
        </w:rPr>
      </w:pPr>
      <w:r>
        <w:rPr>
          <w:rFonts w:hint="eastAsia" w:ascii="Times New Roman" w:hAnsi="Times New Roman" w:eastAsia="宋体" w:cs="Times New Roman"/>
          <w:color w:val="000000"/>
          <w:kern w:val="2"/>
          <w:sz w:val="24"/>
          <w:szCs w:val="22"/>
          <w:lang w:val="en-US" w:eastAsia="zh-CN" w:bidi="ar-SA"/>
        </w:rPr>
        <w:t>通过医院全成本与效益核算管理系统的建设，加强医院全成本管理，建立科学合理的绩效分配制度，并且充分利用现有资源，开源节流，增效节支，提高医院的经济效益和社会效益。</w:t>
      </w:r>
    </w:p>
    <w:p>
      <w:pPr>
        <w:numPr>
          <w:ilvl w:val="0"/>
          <w:numId w:val="3"/>
        </w:numPr>
        <w:spacing w:line="360" w:lineRule="auto"/>
        <w:ind w:left="425" w:leftChars="0" w:hanging="425" w:firstLineChars="0"/>
        <w:rPr>
          <w:rFonts w:hint="eastAsia" w:ascii="Times New Roman" w:hAnsi="Times New Roman" w:eastAsia="宋体" w:cs="Times New Roman"/>
          <w:color w:val="000000"/>
          <w:kern w:val="2"/>
          <w:sz w:val="24"/>
          <w:szCs w:val="22"/>
          <w:lang w:val="en-US" w:eastAsia="zh-CN" w:bidi="ar-SA"/>
        </w:rPr>
      </w:pPr>
      <w:r>
        <w:rPr>
          <w:rFonts w:hint="eastAsia" w:ascii="Times New Roman" w:hAnsi="Times New Roman" w:eastAsia="宋体" w:cs="Times New Roman"/>
          <w:color w:val="000000"/>
          <w:kern w:val="2"/>
          <w:sz w:val="24"/>
          <w:szCs w:val="22"/>
          <w:lang w:val="en-US" w:eastAsia="zh-CN" w:bidi="ar-SA"/>
        </w:rPr>
        <w:t>通过项目建设，为多科室分工维护，共享业务应用，不断完善、丰富人事信息。通过人力资源管理工作的过程中，针对医院内部的人力资源管理工作进行合理优化、分配。提高医院人力资源管理效率。对现有手术室高低值耗材管理、医院物资管理，进行业务流程进行全面优化，实现耗材物资的全供应链闭环管理。有效提升医用耗材的精细化管理水平，实现医院医用耗材库存零资金占用，降低医院运营管理成本。</w:t>
      </w:r>
    </w:p>
    <w:p>
      <w:pPr>
        <w:numPr>
          <w:ilvl w:val="0"/>
          <w:numId w:val="3"/>
        </w:numPr>
        <w:spacing w:line="360" w:lineRule="auto"/>
        <w:ind w:left="425" w:leftChars="0" w:hanging="425" w:firstLineChars="0"/>
        <w:rPr>
          <w:rFonts w:hint="eastAsia" w:ascii="Times New Roman" w:hAnsi="Times New Roman" w:eastAsia="宋体" w:cs="Times New Roman"/>
          <w:color w:val="000000"/>
          <w:kern w:val="2"/>
          <w:sz w:val="24"/>
          <w:szCs w:val="22"/>
          <w:lang w:val="en-US" w:eastAsia="zh-CN" w:bidi="ar-SA"/>
        </w:rPr>
      </w:pPr>
      <w:r>
        <w:rPr>
          <w:rFonts w:hint="eastAsia" w:ascii="Times New Roman" w:hAnsi="Times New Roman" w:eastAsia="宋体" w:cs="Times New Roman"/>
          <w:color w:val="000000"/>
          <w:kern w:val="2"/>
          <w:sz w:val="24"/>
          <w:szCs w:val="22"/>
          <w:lang w:val="en-US" w:eastAsia="zh-CN" w:bidi="ar-SA"/>
        </w:rPr>
        <w:t>通过项目建设，对信息资源和数据进行采集和统计分析、获取有针对性的信息，以完善医院运营状况，提升医院内部资源的精细化管理能力。</w:t>
      </w:r>
    </w:p>
    <w:p>
      <w:pPr>
        <w:pStyle w:val="9"/>
        <w:ind w:firstLine="480"/>
        <w:rPr>
          <w:rFonts w:hint="eastAsia"/>
        </w:rPr>
      </w:pPr>
      <w:r>
        <w:rPr>
          <w:rFonts w:hint="eastAsia"/>
        </w:rPr>
        <w:t>初步设计方案需符合国家法律法规和海南省政府相关的标准和要求。</w:t>
      </w:r>
      <w:bookmarkEnd w:id="0"/>
      <w:r>
        <w:rPr>
          <w:rFonts w:hint="eastAsia"/>
        </w:rPr>
        <w:t>遵循现阶段所执行的</w:t>
      </w:r>
      <w:r>
        <w:rPr>
          <w:rFonts w:hint="eastAsia" w:ascii="Times New Roman" w:hAnsi="Times New Roman" w:eastAsia="宋体" w:cs="Times New Roman"/>
          <w:b w:val="0"/>
          <w:color w:val="000000"/>
          <w:kern w:val="2"/>
          <w:sz w:val="24"/>
          <w:szCs w:val="22"/>
          <w:lang w:val="en-US" w:eastAsia="zh-CN" w:bidi="ar-SA"/>
        </w:rPr>
        <w:t>《关于印发公立医院运营管理信息化功能指引的通知》（国卫办财务函[2022]126号）、《国务院办公厅关于推动公立医院高质量发展的意见》（国办发〔2021〕18号）、《公立医院高质量发展促进行动（2021-2025年）》（国卫医发〔2021〕27号）、《关于进一步完善预约诊疗制度加强智慧医院建设的通知》（国卫办医函〔2020〕405号）、《医院智慧管理分级评估标准体系（试行）》、《国家卫生健康委办公厅关于印发医院智慧管理分级评估标准体系(试行)的通知》（国卫办医函〔2021〕86 号）、《海南省“十四五”卫生健康规划》琼府办〔2021〕22号、《海南省人民政府办公厅关于印发海南省推动公立医院高质量发展实施方案的通知》的通知（琼府办〔2022〕37号）、《海南省数字健康“十四五”发展规划》（琼卫规划〔2022〕2号）、</w:t>
      </w:r>
      <w:r>
        <w:rPr>
          <w:rFonts w:hint="eastAsia"/>
        </w:rPr>
        <w:t>等国家、地方政府和行业相关的标准和规范。</w:t>
      </w:r>
    </w:p>
    <w:p>
      <w:pPr>
        <w:pStyle w:val="9"/>
        <w:ind w:firstLine="480"/>
      </w:pPr>
      <w:r>
        <w:rPr>
          <w:rFonts w:hint="eastAsia"/>
        </w:rPr>
        <w:t>初步设计方案中，项目建设和规划必须满足医院日常实际医疗工作</w:t>
      </w:r>
      <w:r>
        <w:rPr>
          <w:rFonts w:hint="eastAsia"/>
          <w:lang w:eastAsia="zh-CN"/>
        </w:rPr>
        <w:t>、</w:t>
      </w:r>
      <w:r>
        <w:rPr>
          <w:rFonts w:hint="eastAsia"/>
          <w:lang w:val="en-US" w:eastAsia="zh-CN"/>
        </w:rPr>
        <w:t>管理工作所涉及到的业务</w:t>
      </w:r>
      <w:r>
        <w:rPr>
          <w:rFonts w:hint="eastAsia"/>
        </w:rPr>
        <w:t>对信息系统提出的新需求循序渐进，按需对系统的功能与操作进行拓展。进行数字化</w:t>
      </w:r>
      <w:r>
        <w:rPr>
          <w:rFonts w:hint="eastAsia"/>
          <w:lang w:val="en-US" w:eastAsia="zh-CN"/>
        </w:rPr>
        <w:t>和智慧管理信息化</w:t>
      </w:r>
      <w:bookmarkStart w:id="1" w:name="_GoBack"/>
      <w:bookmarkEnd w:id="1"/>
      <w:r>
        <w:rPr>
          <w:rFonts w:hint="eastAsia"/>
        </w:rPr>
        <w:t>建设规划时应具有一定的前瞻性，适度超前，软件方面要考虑到今后技术的发展水平和成熟程度，</w:t>
      </w:r>
      <w:r>
        <w:rPr>
          <w:rFonts w:hint="eastAsia"/>
          <w:lang w:val="en-US" w:eastAsia="zh-CN"/>
        </w:rPr>
        <w:t>基础设施</w:t>
      </w:r>
      <w:r>
        <w:rPr>
          <w:rFonts w:hint="eastAsia"/>
        </w:rPr>
        <w:t>方面要根据医院规模化发展适度超前。</w:t>
      </w:r>
    </w:p>
    <w:p>
      <w:pPr>
        <w:pStyle w:val="2"/>
        <w:widowControl/>
        <w:numPr>
          <w:ilvl w:val="0"/>
          <w:numId w:val="2"/>
        </w:numPr>
      </w:pPr>
      <w:r>
        <w:rPr>
          <w:rFonts w:hint="eastAsia"/>
        </w:rPr>
        <w:t>服务内容及要求</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Times New Roman" w:hAnsi="Times New Roman" w:eastAsia="宋体" w:cs="Times New Roman"/>
          <w:color w:val="000000"/>
          <w:kern w:val="2"/>
          <w:sz w:val="24"/>
          <w:szCs w:val="22"/>
          <w:lang w:val="en-US" w:eastAsia="zh-CN" w:bidi="ar-SA"/>
        </w:rPr>
      </w:pPr>
      <w:r>
        <w:rPr>
          <w:rFonts w:hint="eastAsia" w:ascii="Times New Roman" w:hAnsi="Times New Roman" w:eastAsia="宋体" w:cs="Times New Roman"/>
          <w:color w:val="000000"/>
          <w:kern w:val="2"/>
          <w:sz w:val="24"/>
          <w:szCs w:val="22"/>
          <w:lang w:val="en-US" w:eastAsia="zh-CN" w:bidi="ar-SA"/>
        </w:rPr>
        <w:t>本项目立足海南医学院第二附属医院实际需求，通过加强医院智慧管理信息化建设，配套相关的医疗设备，切实提高医院的信息化水平和医疗服务水平，项目建设内容分述如下：</w:t>
      </w:r>
    </w:p>
    <w:p>
      <w:pPr>
        <w:spacing w:line="360" w:lineRule="auto"/>
        <w:rPr>
          <w:rFonts w:hint="eastAsia" w:ascii="Times New Roman" w:hAnsi="Times New Roman" w:eastAsia="宋体" w:cs="Times New Roman"/>
          <w:color w:val="000000"/>
          <w:kern w:val="2"/>
          <w:sz w:val="24"/>
          <w:szCs w:val="22"/>
          <w:lang w:val="en-US" w:eastAsia="zh-CN" w:bidi="ar-SA"/>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3261"/>
        <w:gridCol w:w="2693"/>
        <w:gridCol w:w="992"/>
        <w:gridCol w:w="22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hint="eastAsia" w:ascii="Times New Roman" w:hAnsi="Times New Roman" w:eastAsia="宋体" w:cs="Times New Roman"/>
                <w:color w:val="000000"/>
                <w:kern w:val="2"/>
                <w:sz w:val="24"/>
                <w:szCs w:val="22"/>
                <w:lang w:val="en-US" w:eastAsia="zh-CN" w:bidi="ar-SA"/>
              </w:rPr>
            </w:pPr>
            <w:r>
              <w:rPr>
                <w:rFonts w:hint="eastAsia" w:ascii="Times New Roman" w:hAnsi="Times New Roman" w:eastAsia="宋体" w:cs="Times New Roman"/>
                <w:color w:val="000000"/>
                <w:kern w:val="2"/>
                <w:sz w:val="24"/>
                <w:szCs w:val="22"/>
                <w:lang w:val="en-US" w:eastAsia="zh-CN" w:bidi="ar-SA"/>
              </w:rPr>
              <w:t>序号</w:t>
            </w:r>
          </w:p>
        </w:tc>
        <w:tc>
          <w:tcPr>
            <w:tcW w:w="3261" w:type="dxa"/>
            <w:vAlign w:val="center"/>
          </w:tcPr>
          <w:p>
            <w:pPr>
              <w:spacing w:line="360" w:lineRule="auto"/>
              <w:jc w:val="center"/>
              <w:rPr>
                <w:rFonts w:hint="eastAsia" w:ascii="Times New Roman" w:hAnsi="Times New Roman" w:eastAsia="宋体" w:cs="Times New Roman"/>
                <w:color w:val="000000"/>
                <w:kern w:val="2"/>
                <w:sz w:val="24"/>
                <w:szCs w:val="22"/>
                <w:lang w:val="en-US" w:eastAsia="zh-CN" w:bidi="ar-SA"/>
              </w:rPr>
            </w:pPr>
            <w:r>
              <w:rPr>
                <w:rFonts w:hint="eastAsia" w:ascii="Times New Roman" w:hAnsi="Times New Roman" w:eastAsia="宋体" w:cs="Times New Roman"/>
                <w:color w:val="000000"/>
                <w:kern w:val="2"/>
                <w:sz w:val="24"/>
                <w:szCs w:val="22"/>
                <w:lang w:val="en-US" w:eastAsia="zh-CN" w:bidi="ar-SA"/>
              </w:rPr>
              <w:t>服务内容</w:t>
            </w:r>
          </w:p>
        </w:tc>
        <w:tc>
          <w:tcPr>
            <w:tcW w:w="2693" w:type="dxa"/>
            <w:vAlign w:val="center"/>
          </w:tcPr>
          <w:p>
            <w:pPr>
              <w:spacing w:line="360" w:lineRule="auto"/>
              <w:jc w:val="center"/>
              <w:rPr>
                <w:rFonts w:hint="eastAsia" w:ascii="Times New Roman" w:hAnsi="Times New Roman" w:eastAsia="宋体" w:cs="Times New Roman"/>
                <w:color w:val="000000"/>
                <w:kern w:val="2"/>
                <w:sz w:val="24"/>
                <w:szCs w:val="22"/>
                <w:lang w:val="en-US" w:eastAsia="zh-CN" w:bidi="ar-SA"/>
              </w:rPr>
            </w:pPr>
            <w:r>
              <w:rPr>
                <w:rFonts w:hint="eastAsia" w:ascii="Times New Roman" w:hAnsi="Times New Roman" w:eastAsia="宋体" w:cs="Times New Roman"/>
                <w:color w:val="000000"/>
                <w:kern w:val="2"/>
                <w:sz w:val="24"/>
                <w:szCs w:val="22"/>
                <w:lang w:val="en-US" w:eastAsia="zh-CN" w:bidi="ar-SA"/>
              </w:rPr>
              <w:t>技术要求</w:t>
            </w:r>
          </w:p>
        </w:tc>
        <w:tc>
          <w:tcPr>
            <w:tcW w:w="992" w:type="dxa"/>
            <w:vAlign w:val="center"/>
          </w:tcPr>
          <w:p>
            <w:pPr>
              <w:spacing w:line="360" w:lineRule="auto"/>
              <w:jc w:val="center"/>
              <w:rPr>
                <w:rFonts w:hint="eastAsia" w:ascii="Times New Roman" w:hAnsi="Times New Roman" w:eastAsia="宋体" w:cs="Times New Roman"/>
                <w:color w:val="000000"/>
                <w:kern w:val="2"/>
                <w:sz w:val="24"/>
                <w:szCs w:val="22"/>
                <w:lang w:val="en-US" w:eastAsia="zh-CN" w:bidi="ar-SA"/>
              </w:rPr>
            </w:pPr>
            <w:r>
              <w:rPr>
                <w:rFonts w:hint="eastAsia" w:ascii="Times New Roman" w:hAnsi="Times New Roman" w:eastAsia="宋体" w:cs="Times New Roman"/>
                <w:color w:val="000000"/>
                <w:kern w:val="2"/>
                <w:sz w:val="24"/>
                <w:szCs w:val="22"/>
                <w:lang w:val="en-US" w:eastAsia="zh-CN" w:bidi="ar-SA"/>
              </w:rPr>
              <w:t>数量</w:t>
            </w:r>
          </w:p>
        </w:tc>
        <w:tc>
          <w:tcPr>
            <w:tcW w:w="2233" w:type="dxa"/>
            <w:vAlign w:val="center"/>
          </w:tcPr>
          <w:p>
            <w:pPr>
              <w:spacing w:line="360" w:lineRule="auto"/>
              <w:jc w:val="center"/>
              <w:rPr>
                <w:rFonts w:hint="eastAsia" w:ascii="Times New Roman" w:hAnsi="Times New Roman" w:eastAsia="宋体" w:cs="Times New Roman"/>
                <w:color w:val="000000"/>
                <w:kern w:val="2"/>
                <w:sz w:val="24"/>
                <w:szCs w:val="22"/>
                <w:lang w:val="en-US" w:eastAsia="zh-CN" w:bidi="ar-SA"/>
              </w:rPr>
            </w:pPr>
            <w:r>
              <w:rPr>
                <w:rFonts w:hint="eastAsia" w:ascii="Times New Roman" w:hAnsi="Times New Roman" w:eastAsia="宋体" w:cs="Times New Roman"/>
                <w:color w:val="000000"/>
                <w:kern w:val="2"/>
                <w:sz w:val="24"/>
                <w:szCs w:val="22"/>
                <w:lang w:val="en-US" w:eastAsia="zh-CN" w:bidi="ar-SA"/>
              </w:rPr>
              <w:t>成果提交材料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hint="eastAsia" w:ascii="Times New Roman" w:hAnsi="Times New Roman" w:eastAsia="宋体" w:cs="Times New Roman"/>
                <w:color w:val="000000"/>
                <w:kern w:val="2"/>
                <w:sz w:val="24"/>
                <w:szCs w:val="22"/>
                <w:lang w:val="en-US" w:eastAsia="zh-CN" w:bidi="ar-SA"/>
              </w:rPr>
            </w:pPr>
            <w:r>
              <w:rPr>
                <w:rFonts w:hint="eastAsia" w:ascii="Times New Roman" w:hAnsi="Times New Roman" w:eastAsia="宋体" w:cs="Times New Roman"/>
                <w:color w:val="000000"/>
                <w:kern w:val="2"/>
                <w:sz w:val="24"/>
                <w:szCs w:val="22"/>
                <w:lang w:val="en-US" w:eastAsia="zh-CN" w:bidi="ar-SA"/>
              </w:rPr>
              <w:t>1</w:t>
            </w:r>
          </w:p>
        </w:tc>
        <w:tc>
          <w:tcPr>
            <w:tcW w:w="3261" w:type="dxa"/>
            <w:vAlign w:val="center"/>
          </w:tcPr>
          <w:p>
            <w:pPr>
              <w:spacing w:line="360" w:lineRule="auto"/>
              <w:rPr>
                <w:rFonts w:hint="eastAsia" w:ascii="Times New Roman" w:hAnsi="Times New Roman" w:eastAsia="宋体" w:cs="Times New Roman"/>
                <w:color w:val="000000"/>
                <w:kern w:val="2"/>
                <w:sz w:val="24"/>
                <w:szCs w:val="22"/>
                <w:lang w:val="en-US" w:eastAsia="zh-CN" w:bidi="ar-SA"/>
              </w:rPr>
            </w:pPr>
            <w:r>
              <w:rPr>
                <w:rFonts w:hint="eastAsia" w:ascii="Times New Roman" w:hAnsi="Times New Roman" w:eastAsia="宋体" w:cs="Times New Roman"/>
                <w:color w:val="000000"/>
                <w:kern w:val="2"/>
                <w:sz w:val="24"/>
                <w:szCs w:val="22"/>
                <w:lang w:val="en-US" w:eastAsia="zh-CN" w:bidi="ar-SA"/>
              </w:rPr>
              <w:t>海南医学院第二附属医院智慧管理建设项目初步设计方案</w:t>
            </w:r>
          </w:p>
        </w:tc>
        <w:tc>
          <w:tcPr>
            <w:tcW w:w="2693" w:type="dxa"/>
            <w:vAlign w:val="center"/>
          </w:tcPr>
          <w:p>
            <w:pPr>
              <w:spacing w:line="360" w:lineRule="auto"/>
              <w:rPr>
                <w:rFonts w:hint="eastAsia" w:ascii="Times New Roman" w:hAnsi="Times New Roman" w:eastAsia="宋体" w:cs="Times New Roman"/>
                <w:color w:val="000000"/>
                <w:kern w:val="2"/>
                <w:sz w:val="24"/>
                <w:szCs w:val="22"/>
                <w:lang w:val="en-US" w:eastAsia="zh-CN" w:bidi="ar-SA"/>
              </w:rPr>
            </w:pPr>
            <w:r>
              <w:rPr>
                <w:rFonts w:hint="eastAsia" w:ascii="Times New Roman" w:hAnsi="Times New Roman" w:eastAsia="宋体" w:cs="Times New Roman"/>
                <w:color w:val="000000"/>
                <w:kern w:val="2"/>
                <w:sz w:val="24"/>
                <w:szCs w:val="22"/>
                <w:lang w:val="en-US" w:eastAsia="zh-CN" w:bidi="ar-SA"/>
              </w:rPr>
              <w:t>按照海南省大数据管理局信息化项目初步设计方案编制规范编制</w:t>
            </w:r>
          </w:p>
        </w:tc>
        <w:tc>
          <w:tcPr>
            <w:tcW w:w="992" w:type="dxa"/>
            <w:vAlign w:val="center"/>
          </w:tcPr>
          <w:p>
            <w:pPr>
              <w:spacing w:line="360" w:lineRule="auto"/>
              <w:jc w:val="center"/>
              <w:rPr>
                <w:rFonts w:hint="eastAsia" w:ascii="Times New Roman" w:hAnsi="Times New Roman" w:eastAsia="宋体" w:cs="Times New Roman"/>
                <w:color w:val="000000"/>
                <w:kern w:val="2"/>
                <w:sz w:val="24"/>
                <w:szCs w:val="22"/>
                <w:lang w:val="en-US" w:eastAsia="zh-CN" w:bidi="ar-SA"/>
              </w:rPr>
            </w:pPr>
            <w:r>
              <w:rPr>
                <w:rFonts w:hint="eastAsia" w:ascii="Times New Roman" w:hAnsi="Times New Roman" w:eastAsia="宋体" w:cs="Times New Roman"/>
                <w:color w:val="000000"/>
                <w:kern w:val="2"/>
                <w:sz w:val="24"/>
                <w:szCs w:val="22"/>
                <w:lang w:val="en-US" w:eastAsia="zh-CN" w:bidi="ar-SA"/>
              </w:rPr>
              <w:t>1套</w:t>
            </w:r>
          </w:p>
        </w:tc>
        <w:tc>
          <w:tcPr>
            <w:tcW w:w="2233" w:type="dxa"/>
            <w:vAlign w:val="center"/>
          </w:tcPr>
          <w:p>
            <w:pPr>
              <w:spacing w:line="360" w:lineRule="auto"/>
              <w:rPr>
                <w:rFonts w:hint="eastAsia" w:ascii="Times New Roman" w:hAnsi="Times New Roman" w:eastAsia="宋体" w:cs="Times New Roman"/>
                <w:color w:val="000000"/>
                <w:kern w:val="2"/>
                <w:sz w:val="24"/>
                <w:szCs w:val="22"/>
                <w:lang w:val="en-US" w:eastAsia="zh-CN" w:bidi="ar-SA"/>
              </w:rPr>
            </w:pPr>
            <w:r>
              <w:rPr>
                <w:rFonts w:hint="eastAsia" w:ascii="Times New Roman" w:hAnsi="Times New Roman" w:eastAsia="宋体" w:cs="Times New Roman"/>
                <w:color w:val="000000"/>
                <w:kern w:val="2"/>
                <w:sz w:val="24"/>
                <w:szCs w:val="22"/>
                <w:lang w:val="en-US" w:eastAsia="zh-CN" w:bidi="ar-SA"/>
              </w:rPr>
              <w:t>分别提供纸质版和电子版初步设计方案（含海南省信息化专家评审意见）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hint="eastAsia" w:ascii="Times New Roman" w:hAnsi="Times New Roman" w:eastAsia="宋体" w:cs="Times New Roman"/>
                <w:color w:val="000000"/>
                <w:kern w:val="2"/>
                <w:sz w:val="24"/>
                <w:szCs w:val="22"/>
                <w:lang w:val="en-US" w:eastAsia="zh-CN" w:bidi="ar-SA"/>
              </w:rPr>
            </w:pPr>
            <w:r>
              <w:rPr>
                <w:rFonts w:hint="eastAsia" w:ascii="Times New Roman" w:hAnsi="Times New Roman" w:eastAsia="宋体" w:cs="Times New Roman"/>
                <w:color w:val="000000"/>
                <w:kern w:val="2"/>
                <w:sz w:val="24"/>
                <w:szCs w:val="22"/>
                <w:lang w:val="en-US" w:eastAsia="zh-CN" w:bidi="ar-SA"/>
              </w:rPr>
              <w:t>2</w:t>
            </w:r>
          </w:p>
        </w:tc>
        <w:tc>
          <w:tcPr>
            <w:tcW w:w="3261" w:type="dxa"/>
            <w:vAlign w:val="center"/>
          </w:tcPr>
          <w:p>
            <w:pPr>
              <w:spacing w:line="360" w:lineRule="auto"/>
              <w:rPr>
                <w:rFonts w:hint="eastAsia" w:ascii="Times New Roman" w:hAnsi="Times New Roman" w:eastAsia="宋体" w:cs="Times New Roman"/>
                <w:color w:val="000000"/>
                <w:kern w:val="2"/>
                <w:sz w:val="24"/>
                <w:szCs w:val="22"/>
                <w:lang w:val="en-US" w:eastAsia="zh-CN" w:bidi="ar-SA"/>
              </w:rPr>
            </w:pPr>
            <w:r>
              <w:rPr>
                <w:rFonts w:hint="eastAsia" w:ascii="Times New Roman" w:hAnsi="Times New Roman" w:eastAsia="宋体" w:cs="Times New Roman"/>
                <w:color w:val="000000"/>
                <w:kern w:val="2"/>
                <w:sz w:val="24"/>
                <w:szCs w:val="22"/>
                <w:lang w:val="en-US" w:eastAsia="zh-CN" w:bidi="ar-SA"/>
              </w:rPr>
              <w:t>海南医学院第二附属医院智慧管理建设项目招标技术参数</w:t>
            </w:r>
          </w:p>
        </w:tc>
        <w:tc>
          <w:tcPr>
            <w:tcW w:w="2693" w:type="dxa"/>
            <w:vAlign w:val="center"/>
          </w:tcPr>
          <w:p>
            <w:pPr>
              <w:spacing w:line="360" w:lineRule="auto"/>
              <w:rPr>
                <w:rFonts w:hint="eastAsia" w:ascii="Times New Roman" w:hAnsi="Times New Roman" w:eastAsia="宋体" w:cs="Times New Roman"/>
                <w:color w:val="000000"/>
                <w:kern w:val="2"/>
                <w:sz w:val="24"/>
                <w:szCs w:val="22"/>
                <w:lang w:val="en-US" w:eastAsia="zh-CN" w:bidi="ar-SA"/>
              </w:rPr>
            </w:pPr>
            <w:r>
              <w:rPr>
                <w:rFonts w:hint="eastAsia" w:ascii="Times New Roman" w:hAnsi="Times New Roman" w:eastAsia="宋体" w:cs="Times New Roman"/>
                <w:color w:val="000000"/>
                <w:kern w:val="2"/>
                <w:sz w:val="24"/>
                <w:szCs w:val="22"/>
                <w:lang w:val="en-US" w:eastAsia="zh-CN" w:bidi="ar-SA"/>
              </w:rPr>
              <w:t>按照《中华人民共和国招标投标法》和《中华人民共和国政府采购法》等相关规定编制</w:t>
            </w:r>
          </w:p>
        </w:tc>
        <w:tc>
          <w:tcPr>
            <w:tcW w:w="992" w:type="dxa"/>
            <w:vAlign w:val="center"/>
          </w:tcPr>
          <w:p>
            <w:pPr>
              <w:spacing w:line="360" w:lineRule="auto"/>
              <w:jc w:val="center"/>
              <w:rPr>
                <w:rFonts w:hint="eastAsia" w:ascii="Times New Roman" w:hAnsi="Times New Roman" w:eastAsia="宋体" w:cs="Times New Roman"/>
                <w:color w:val="000000"/>
                <w:kern w:val="2"/>
                <w:sz w:val="24"/>
                <w:szCs w:val="22"/>
                <w:lang w:val="en-US" w:eastAsia="zh-CN" w:bidi="ar-SA"/>
              </w:rPr>
            </w:pPr>
            <w:r>
              <w:rPr>
                <w:rFonts w:hint="eastAsia" w:ascii="Times New Roman" w:hAnsi="Times New Roman" w:eastAsia="宋体" w:cs="Times New Roman"/>
                <w:color w:val="000000"/>
                <w:kern w:val="2"/>
                <w:sz w:val="24"/>
                <w:szCs w:val="22"/>
                <w:lang w:val="en-US" w:eastAsia="zh-CN" w:bidi="ar-SA"/>
              </w:rPr>
              <w:t>1套</w:t>
            </w:r>
          </w:p>
        </w:tc>
        <w:tc>
          <w:tcPr>
            <w:tcW w:w="2233" w:type="dxa"/>
            <w:vAlign w:val="center"/>
          </w:tcPr>
          <w:p>
            <w:pPr>
              <w:spacing w:line="360" w:lineRule="auto"/>
              <w:rPr>
                <w:rFonts w:hint="eastAsia" w:ascii="Times New Roman" w:hAnsi="Times New Roman" w:eastAsia="宋体" w:cs="Times New Roman"/>
                <w:color w:val="000000"/>
                <w:kern w:val="2"/>
                <w:sz w:val="24"/>
                <w:szCs w:val="22"/>
                <w:lang w:val="en-US" w:eastAsia="zh-CN" w:bidi="ar-SA"/>
              </w:rPr>
            </w:pPr>
            <w:r>
              <w:rPr>
                <w:rFonts w:hint="eastAsia" w:ascii="Times New Roman" w:hAnsi="Times New Roman" w:eastAsia="宋体" w:cs="Times New Roman"/>
                <w:color w:val="000000"/>
                <w:kern w:val="2"/>
                <w:sz w:val="24"/>
                <w:szCs w:val="22"/>
                <w:lang w:val="en-US" w:eastAsia="zh-CN" w:bidi="ar-SA"/>
              </w:rPr>
              <w:t>分别提供纸质版和电子版招标技术参数（含海南省信息化专家评审意见）</w:t>
            </w:r>
          </w:p>
        </w:tc>
      </w:tr>
    </w:tbl>
    <w:p>
      <w:pPr>
        <w:spacing w:line="360" w:lineRule="auto"/>
        <w:rPr>
          <w:rFonts w:hint="eastAsia" w:ascii="Times New Roman" w:hAnsi="Times New Roman" w:eastAsia="宋体" w:cs="Times New Roman"/>
          <w:color w:val="000000"/>
          <w:kern w:val="2"/>
          <w:sz w:val="24"/>
          <w:szCs w:val="22"/>
          <w:lang w:val="en-US" w:eastAsia="zh-CN" w:bidi="ar-SA"/>
        </w:rPr>
      </w:pPr>
    </w:p>
    <w:p/>
    <w:p/>
    <w:sectPr>
      <w:headerReference r:id="rId3" w:type="default"/>
      <w:footerReference r:id="rId4" w:type="default"/>
      <w:pgSz w:w="11906" w:h="16838"/>
      <w:pgMar w:top="1417" w:right="1134" w:bottom="567"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0" distR="0" simplePos="0" relativeHeight="251660288" behindDoc="0" locked="0" layoutInCell="1" allowOverlap="1">
              <wp:simplePos x="0" y="0"/>
              <wp:positionH relativeFrom="column">
                <wp:posOffset>17145</wp:posOffset>
              </wp:positionH>
              <wp:positionV relativeFrom="paragraph">
                <wp:posOffset>78105</wp:posOffset>
              </wp:positionV>
              <wp:extent cx="6134100" cy="0"/>
              <wp:effectExtent l="0" t="13970" r="0" b="24130"/>
              <wp:wrapNone/>
              <wp:docPr id="2" name="4099"/>
              <wp:cNvGraphicFramePr/>
              <a:graphic xmlns:a="http://schemas.openxmlformats.org/drawingml/2006/main">
                <a:graphicData uri="http://schemas.microsoft.com/office/word/2010/wordprocessingShape">
                  <wps:wsp>
                    <wps:cNvCnPr>
                      <a:cxnSpLocks noChangeShapeType="1"/>
                    </wps:cNvCnPr>
                    <wps:spPr bwMode="auto">
                      <a:xfrm>
                        <a:off x="0" y="0"/>
                        <a:ext cx="6134100" cy="0"/>
                      </a:xfrm>
                      <a:prstGeom prst="line">
                        <a:avLst/>
                      </a:prstGeom>
                      <a:noFill/>
                      <a:ln w="28575">
                        <a:solidFill>
                          <a:srgbClr val="41719C"/>
                        </a:solidFill>
                        <a:miter lim="800000"/>
                      </a:ln>
                    </wps:spPr>
                    <wps:bodyPr/>
                  </wps:wsp>
                </a:graphicData>
              </a:graphic>
            </wp:anchor>
          </w:drawing>
        </mc:Choice>
        <mc:Fallback>
          <w:pict>
            <v:line id="4099" o:spid="_x0000_s1026" o:spt="20" style="position:absolute;left:0pt;margin-left:1.35pt;margin-top:6.15pt;height:0pt;width:483pt;z-index:251660288;mso-width-relative:page;mso-height-relative:page;" filled="f" stroked="t" coordsize="21600,21600" o:gfxdata="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LqVikzWAAAABwEAAA8AAAAAAAAAAQAgAAAA&#10;IgAAAGRycy9kb3ducmV2LnhtbFBLAQIUABQAAAAIAIdO4kCh0dKz1AEAAKsDAAAOAAAAAAAAAAEA&#10;IAAAACUBAABkcnMvZTJvRG9jLnhtbFBLBQYAAAAABgAGAFkBAABrBQAAAAA=&#10;">
              <v:fill on="f" focussize="0,0"/>
              <v:stroke weight="2.25pt" color="#41719C" miterlimit="8" joinstyle="miter"/>
              <v:imagedata o:title=""/>
              <o:lock v:ext="edit" aspectratio="f"/>
            </v:line>
          </w:pict>
        </mc:Fallback>
      </mc:AlternateContent>
    </w:r>
  </w:p>
  <w:p>
    <w:pPr>
      <w:pStyle w:val="4"/>
    </w:pPr>
    <w:r>
      <w:rPr>
        <w:rFonts w:hint="eastAsia"/>
      </w:rPr>
      <w:t>地址(Add)：海南省海口市椰海大道368号（ 368 Yehai Av., Haikou, Hainan, P.R. China）</w:t>
    </w:r>
  </w:p>
  <w:p>
    <w:pPr>
      <w:pStyle w:val="4"/>
    </w:pPr>
    <w:r>
      <w:rPr>
        <w:rFonts w:hint="eastAsia"/>
      </w:rPr>
      <w:t>电话(Phone)：0898-66808010   传真(Fax)：0898-66828524</w:t>
    </w:r>
  </w:p>
  <w:p>
    <w:pPr>
      <w:pStyle w:val="4"/>
    </w:pPr>
    <w:r>
      <mc:AlternateContent>
        <mc:Choice Requires="wps">
          <w:drawing>
            <wp:anchor distT="0" distB="0" distL="0" distR="0" simplePos="0" relativeHeight="251660288" behindDoc="0" locked="0" layoutInCell="1" allowOverlap="1">
              <wp:simplePos x="0" y="0"/>
              <wp:positionH relativeFrom="margin">
                <wp:posOffset>2517140</wp:posOffset>
              </wp:positionH>
              <wp:positionV relativeFrom="paragraph">
                <wp:posOffset>186055</wp:posOffset>
              </wp:positionV>
              <wp:extent cx="863600" cy="154940"/>
              <wp:effectExtent l="0" t="0" r="0" b="0"/>
              <wp:wrapNone/>
              <wp:docPr id="1" name="4101"/>
              <wp:cNvGraphicFramePr/>
              <a:graphic xmlns:a="http://schemas.openxmlformats.org/drawingml/2006/main">
                <a:graphicData uri="http://schemas.microsoft.com/office/word/2010/wordprocessingShape">
                  <wps:wsp>
                    <wps:cNvSpPr txBox="1">
                      <a:spLocks noChangeArrowheads="1"/>
                    </wps:cNvSpPr>
                    <wps:spPr bwMode="auto">
                      <a:xfrm>
                        <a:off x="0" y="0"/>
                        <a:ext cx="863600" cy="154940"/>
                      </a:xfrm>
                      <a:prstGeom prst="rect">
                        <a:avLst/>
                      </a:prstGeom>
                      <a:noFill/>
                      <a:ln>
                        <a:noFill/>
                      </a:ln>
                    </wps:spPr>
                    <wps:txbx>
                      <w:txbxContent>
                        <w:p>
                          <w:pPr>
                            <w:pStyle w:val="4"/>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r>
                            <w:rPr>
                              <w:rFonts w:hint="eastAsia"/>
                            </w:rPr>
                            <w:t xml:space="preserve"> 页 共 </w:t>
                          </w:r>
                          <w:r>
                            <w:fldChar w:fldCharType="begin"/>
                          </w:r>
                          <w:r>
                            <w:instrText xml:space="preserve"> NUMPAGES  \* MERGEFORMAT </w:instrText>
                          </w:r>
                          <w:r>
                            <w:fldChar w:fldCharType="separate"/>
                          </w:r>
                          <w:r>
                            <w:t>6</w:t>
                          </w:r>
                          <w:r>
                            <w:fldChar w:fldCharType="end"/>
                          </w:r>
                          <w:r>
                            <w:rPr>
                              <w:rFonts w:hint="eastAsia"/>
                            </w:rPr>
                            <w:t xml:space="preserve"> 页</w:t>
                          </w:r>
                        </w:p>
                      </w:txbxContent>
                    </wps:txbx>
                    <wps:bodyPr rot="0" vert="horz" wrap="none" lIns="0" tIns="0" rIns="0" bIns="0" anchor="t" anchorCtr="0" upright="1">
                      <a:spAutoFit/>
                    </wps:bodyPr>
                  </wps:wsp>
                </a:graphicData>
              </a:graphic>
            </wp:anchor>
          </w:drawing>
        </mc:Choice>
        <mc:Fallback>
          <w:pict>
            <v:shape id="4101" o:spid="_x0000_s1026" o:spt="202" type="#_x0000_t202" style="position:absolute;left:0pt;margin-left:198.2pt;margin-top:14.65pt;height:12.2pt;width:68pt;mso-position-horizontal-relative:margin;mso-wrap-style:none;z-index:251660288;mso-width-relative:page;mso-height-relative:page;" filled="f" stroked="f" coordsize="21600,21600" o:gfxdata="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IaQO8HVAAAACQEAAA8AAAAAAAAAAQAgAAAAIgAAAGRycy9kb3ducmV2LnhtbFBLAQIU&#10;ABQAAAAIAIdO4kBfG1/T9gEAAPsDAAAOAAAAAAAAAAEAIAAAACQBAABkcnMvZTJvRG9jLnhtbFBL&#10;BQYAAAAABgAGAFkBAACMBQAAAAA=&#10;">
              <v:fill on="f" focussize="0,0"/>
              <v:stroke on="f"/>
              <v:imagedata o:title=""/>
              <o:lock v:ext="edit" aspectratio="f"/>
              <v:textbox inset="0mm,0mm,0mm,0mm" style="mso-fit-shape-to-text:t;">
                <w:txbxContent>
                  <w:p>
                    <w:pPr>
                      <w:pStyle w:val="4"/>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r>
                      <w:rPr>
                        <w:rFonts w:hint="eastAsia"/>
                      </w:rPr>
                      <w:t xml:space="preserve"> 页 共 </w:t>
                    </w:r>
                    <w:r>
                      <w:fldChar w:fldCharType="begin"/>
                    </w:r>
                    <w:r>
                      <w:instrText xml:space="preserve"> NUMPAGES  \* MERGEFORMAT </w:instrText>
                    </w:r>
                    <w:r>
                      <w:fldChar w:fldCharType="separate"/>
                    </w:r>
                    <w:r>
                      <w:t>6</w:t>
                    </w:r>
                    <w:r>
                      <w:fldChar w:fldCharType="end"/>
                    </w:r>
                    <w:r>
                      <w:rPr>
                        <w:rFonts w:hint="eastAsia"/>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color w:val="0065B5"/>
      </w:rPr>
    </w:pPr>
    <w:r>
      <w:rPr>
        <w:rFonts w:hint="eastAsia"/>
      </w:rPr>
      <w:drawing>
        <wp:inline distT="0" distB="0" distL="0" distR="0">
          <wp:extent cx="2383155" cy="250825"/>
          <wp:effectExtent l="0" t="0" r="0" b="15875"/>
          <wp:docPr id="4097" name="图片 5" descr="A_基本要素整合设计-41"/>
          <wp:cNvGraphicFramePr/>
          <a:graphic xmlns:a="http://schemas.openxmlformats.org/drawingml/2006/main">
            <a:graphicData uri="http://schemas.openxmlformats.org/drawingml/2006/picture">
              <pic:pic xmlns:pic="http://schemas.openxmlformats.org/drawingml/2006/picture">
                <pic:nvPicPr>
                  <pic:cNvPr id="4097" name="图片 5" descr="A_基本要素整合设计-41"/>
                  <pic:cNvPicPr/>
                </pic:nvPicPr>
                <pic:blipFill>
                  <a:blip r:embed="rId1" cstate="print"/>
                  <a:srcRect/>
                  <a:stretch>
                    <a:fillRect/>
                  </a:stretch>
                </pic:blipFill>
                <pic:spPr>
                  <a:xfrm>
                    <a:off x="0" y="0"/>
                    <a:ext cx="2383155" cy="250825"/>
                  </a:xfrm>
                  <a:prstGeom prst="rect">
                    <a:avLst/>
                  </a:prstGeom>
                </pic:spPr>
              </pic:pic>
            </a:graphicData>
          </a:graphic>
        </wp:inline>
      </w:drawing>
    </w:r>
  </w:p>
  <w:p>
    <w:pPr>
      <w:spacing w:line="240" w:lineRule="exact"/>
      <w:rPr>
        <w:u w:val="thick"/>
      </w:rPr>
    </w:pPr>
    <w:r>
      <mc:AlternateContent>
        <mc:Choice Requires="wps">
          <w:drawing>
            <wp:anchor distT="0" distB="0" distL="0" distR="0" simplePos="0" relativeHeight="251659264" behindDoc="0" locked="0" layoutInCell="1" allowOverlap="1">
              <wp:simplePos x="0" y="0"/>
              <wp:positionH relativeFrom="column">
                <wp:posOffset>17145</wp:posOffset>
              </wp:positionH>
              <wp:positionV relativeFrom="paragraph">
                <wp:posOffset>80010</wp:posOffset>
              </wp:positionV>
              <wp:extent cx="6086475" cy="0"/>
              <wp:effectExtent l="0" t="15875" r="9525" b="22225"/>
              <wp:wrapNone/>
              <wp:docPr id="3" name="4098"/>
              <wp:cNvGraphicFramePr/>
              <a:graphic xmlns:a="http://schemas.openxmlformats.org/drawingml/2006/main">
                <a:graphicData uri="http://schemas.microsoft.com/office/word/2010/wordprocessingShape">
                  <wps:wsp>
                    <wps:cNvCnPr>
                      <a:cxnSpLocks noChangeShapeType="1"/>
                    </wps:cNvCnPr>
                    <wps:spPr bwMode="auto">
                      <a:xfrm>
                        <a:off x="0" y="0"/>
                        <a:ext cx="6086475" cy="0"/>
                      </a:xfrm>
                      <a:prstGeom prst="line">
                        <a:avLst/>
                      </a:prstGeom>
                      <a:noFill/>
                      <a:ln w="31750">
                        <a:solidFill>
                          <a:srgbClr val="5B9BD5"/>
                        </a:solidFill>
                        <a:miter lim="800000"/>
                      </a:ln>
                    </wps:spPr>
                    <wps:bodyPr/>
                  </wps:wsp>
                </a:graphicData>
              </a:graphic>
            </wp:anchor>
          </w:drawing>
        </mc:Choice>
        <mc:Fallback>
          <w:pict>
            <v:line id="4098" o:spid="_x0000_s1026" o:spt="20" style="position:absolute;left:0pt;margin-left:1.35pt;margin-top:6.3pt;height:0pt;width:479.25pt;z-index:251659264;mso-width-relative:page;mso-height-relative:page;" filled="f" stroked="t" coordsize="21600,21600" o:gfxdata="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ILIPVtQAAAAHAQAADwAAAAAAAAABACAAAAAi&#10;AAAAZHJzL2Rvd25yZXYueG1sUEsBAhQAFAAAAAgAh07iQIA/btXVAQAAqwMAAA4AAAAAAAAAAQAg&#10;AAAAIwEAAGRycy9lMm9Eb2MueG1sUEsFBgAAAAAGAAYAWQEAAGoFAAAAAA==&#10;">
              <v:fill on="f" focussize="0,0"/>
              <v:stroke weight="2.5pt" color="#5B9BD5" miterlimit="8" joinstyle="miter"/>
              <v:imagedata o:title=""/>
              <o:lock v:ext="edit" aspectratio="f"/>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CD2360"/>
    <w:multiLevelType w:val="singleLevel"/>
    <w:tmpl w:val="95CD2360"/>
    <w:lvl w:ilvl="0" w:tentative="0">
      <w:start w:val="1"/>
      <w:numFmt w:val="decimal"/>
      <w:lvlText w:val="%1)"/>
      <w:lvlJc w:val="left"/>
      <w:pPr>
        <w:ind w:left="425" w:hanging="425"/>
      </w:pPr>
      <w:rPr>
        <w:rFonts w:hint="default"/>
      </w:rPr>
    </w:lvl>
  </w:abstractNum>
  <w:abstractNum w:abstractNumId="1">
    <w:nsid w:val="00000001"/>
    <w:multiLevelType w:val="multilevel"/>
    <w:tmpl w:val="00000001"/>
    <w:lvl w:ilvl="0" w:tentative="0">
      <w:start w:val="1"/>
      <w:numFmt w:val="decimal"/>
      <w:lvlText w:val="第%1章"/>
      <w:lvlJc w:val="left"/>
      <w:pPr>
        <w:ind w:left="432" w:hanging="432"/>
      </w:pPr>
      <w:rPr>
        <w:rFonts w:hint="eastAsia"/>
        <w:b w:val="0"/>
        <w:i w:val="0"/>
        <w:caps w:val="0"/>
        <w:smallCaps w:val="0"/>
        <w:strike w:val="0"/>
        <w:dstrike w:val="0"/>
        <w:vanish w:val="0"/>
        <w:spacing w:val="0"/>
        <w:position w:val="0"/>
        <w:sz w:val="44"/>
        <w:u w:val="none"/>
        <w:vertAlign w:val="baseline"/>
      </w:rPr>
    </w:lvl>
    <w:lvl w:ilvl="1" w:tentative="0">
      <w:start w:val="1"/>
      <w:numFmt w:val="decimal"/>
      <w:lvlText w:val="%1.%2"/>
      <w:lvlJc w:val="left"/>
      <w:pPr>
        <w:ind w:left="718" w:hanging="576"/>
      </w:pPr>
      <w:rPr>
        <w:rFonts w:hint="eastAsia"/>
      </w:rPr>
    </w:lvl>
    <w:lvl w:ilvl="2" w:tentative="0">
      <w:start w:val="1"/>
      <w:numFmt w:val="decimal"/>
      <w:lvlText w:val="%1.%2.%3"/>
      <w:lvlJc w:val="left"/>
      <w:pPr>
        <w:ind w:left="720" w:hanging="720"/>
      </w:pPr>
      <w:rPr>
        <w:rFonts w:hint="eastAsia"/>
      </w:rPr>
    </w:lvl>
    <w:lvl w:ilvl="3" w:tentative="0">
      <w:start w:val="1"/>
      <w:numFmt w:val="decimal"/>
      <w:pStyle w:val="3"/>
      <w:lvlText w:val="%1.%2.%3.%4"/>
      <w:lvlJc w:val="left"/>
      <w:pPr>
        <w:ind w:left="864" w:hanging="864"/>
      </w:pPr>
      <w:rPr>
        <w:rFonts w:hint="default"/>
        <w:b/>
        <w:bCs/>
      </w:rPr>
    </w:lvl>
    <w:lvl w:ilvl="4" w:tentative="0">
      <w:start w:val="1"/>
      <w:numFmt w:val="decimal"/>
      <w:lvlText w:val="%1.%2.%3.%4.%5"/>
      <w:lvlJc w:val="left"/>
      <w:pPr>
        <w:ind w:left="1008" w:hanging="1008"/>
      </w:pPr>
      <w:rPr>
        <w:rFonts w:hint="default"/>
        <w:b/>
        <w:bCs/>
      </w:rPr>
    </w:lvl>
    <w:lvl w:ilvl="5" w:tentative="0">
      <w:start w:val="1"/>
      <w:numFmt w:val="decimal"/>
      <w:lvlText w:val="%1.%2.%3.%4.%5.%6"/>
      <w:lvlJc w:val="left"/>
      <w:pPr>
        <w:ind w:left="1152" w:hanging="1152"/>
      </w:pPr>
      <w:rPr>
        <w:rFonts w:hint="eastAsia"/>
      </w:rPr>
    </w:lvl>
    <w:lvl w:ilvl="6" w:tentative="0">
      <w:start w:val="1"/>
      <w:numFmt w:val="decimal"/>
      <w:lvlText w:val="%1.%2.%3.%4.%5.%6.%7"/>
      <w:lvlJc w:val="left"/>
      <w:pPr>
        <w:ind w:left="1296" w:hanging="1296"/>
      </w:pPr>
      <w:rPr>
        <w:rFonts w:hint="eastAsia"/>
      </w:rPr>
    </w:lvl>
    <w:lvl w:ilvl="7" w:tentative="0">
      <w:start w:val="1"/>
      <w:numFmt w:val="decimal"/>
      <w:lvlText w:val="%1.%2.%3.%4.%5.%6.%7.%8"/>
      <w:lvlJc w:val="left"/>
      <w:pPr>
        <w:ind w:left="1440" w:hanging="1440"/>
      </w:pPr>
      <w:rPr>
        <w:rFonts w:hint="eastAsia"/>
      </w:rPr>
    </w:lvl>
    <w:lvl w:ilvl="8" w:tentative="0">
      <w:start w:val="1"/>
      <w:numFmt w:val="decimal"/>
      <w:lvlText w:val="%1.%2.%3.%4.%5.%6.%7.%8.%9"/>
      <w:lvlJc w:val="left"/>
      <w:pPr>
        <w:ind w:left="1584" w:hanging="1584"/>
      </w:pPr>
      <w:rPr>
        <w:rFonts w:hint="eastAsia"/>
      </w:rPr>
    </w:lvl>
  </w:abstractNum>
  <w:abstractNum w:abstractNumId="2">
    <w:nsid w:val="38D454D4"/>
    <w:multiLevelType w:val="multilevel"/>
    <w:tmpl w:val="38D454D4"/>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U0ZmNmZDU2NzViYzEzZjc1ZGFlNDI5MjI5ODMyODUifQ=="/>
  </w:docVars>
  <w:rsids>
    <w:rsidRoot w:val="49407695"/>
    <w:rsid w:val="09F628B8"/>
    <w:rsid w:val="0CA83B38"/>
    <w:rsid w:val="49407695"/>
    <w:rsid w:val="549602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宋体"/>
      <w:kern w:val="2"/>
      <w:sz w:val="21"/>
      <w:szCs w:val="22"/>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4"/>
    <w:basedOn w:val="1"/>
    <w:next w:val="1"/>
    <w:qFormat/>
    <w:uiPriority w:val="0"/>
    <w:pPr>
      <w:keepNext/>
      <w:keepLines/>
      <w:numPr>
        <w:ilvl w:val="3"/>
        <w:numId w:val="1"/>
      </w:numPr>
      <w:tabs>
        <w:tab w:val="left" w:pos="560"/>
      </w:tabs>
      <w:spacing w:before="120" w:after="120" w:line="240" w:lineRule="auto"/>
      <w:ind w:left="0" w:firstLine="0" w:firstLineChars="0"/>
      <w:jc w:val="left"/>
      <w:outlineLvl w:val="3"/>
    </w:pPr>
    <w:rPr>
      <w:rFonts w:ascii="Cambria" w:hAnsi="Cambria" w:eastAsia="宋体"/>
      <w:b/>
      <w:kern w:val="0"/>
      <w:sz w:val="28"/>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footer"/>
    <w:basedOn w:val="1"/>
    <w:qFormat/>
    <w:uiPriority w:val="99"/>
    <w:pPr>
      <w:tabs>
        <w:tab w:val="center" w:pos="4153"/>
        <w:tab w:val="right" w:pos="8306"/>
      </w:tabs>
      <w:snapToGrid w:val="0"/>
      <w:jc w:val="left"/>
    </w:pPr>
    <w:rPr>
      <w:sz w:val="18"/>
      <w:szCs w:val="18"/>
    </w:rPr>
  </w:style>
  <w:style w:type="table" w:styleId="6">
    <w:name w:val="Table Grid"/>
    <w:basedOn w:val="5"/>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正文样式"/>
    <w:basedOn w:val="1"/>
    <w:qFormat/>
    <w:uiPriority w:val="0"/>
    <w:pPr>
      <w:widowControl/>
      <w:snapToGrid w:val="0"/>
      <w:spacing w:line="360" w:lineRule="auto"/>
      <w:ind w:firstLine="480" w:firstLineChars="200"/>
    </w:pPr>
    <w:rPr>
      <w:rFonts w:ascii="Times New Roman" w:hAnsi="Times New Roman" w:eastAsia="宋体"/>
      <w:sz w:val="24"/>
      <w:szCs w:val="20"/>
    </w:rPr>
  </w:style>
  <w:style w:type="paragraph" w:customStyle="1" w:styleId="9">
    <w:name w:val="正文1"/>
    <w:qFormat/>
    <w:uiPriority w:val="0"/>
    <w:pPr>
      <w:spacing w:line="360" w:lineRule="auto"/>
      <w:ind w:firstLine="200" w:firstLineChars="200"/>
      <w:jc w:val="both"/>
    </w:pPr>
    <w:rPr>
      <w:rFonts w:ascii="Times New Roman" w:hAnsi="Times New Roman" w:eastAsia="宋体" w:cs="Times New Roman"/>
      <w:color w:val="000000"/>
      <w:kern w:val="2"/>
      <w:sz w:val="24"/>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4014</Words>
  <Characters>4170</Characters>
  <Lines>0</Lines>
  <Paragraphs>0</Paragraphs>
  <TotalTime>26</TotalTime>
  <ScaleCrop>false</ScaleCrop>
  <LinksUpToDate>false</LinksUpToDate>
  <CharactersWithSpaces>4733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2023-08-10T00:29:00Z</dcterms:created>
  <dc:creator>艺巾</dc:creator>
  <cp:lastModifiedBy>艺巾</cp:lastModifiedBy>
  <dcterms:modified xsi:type="dcterms:W3CDTF">2023-08-11T00:51:03Z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42A722F0832B45A2888F63CD3B85B85E_11</vt:lpwstr>
  </property>
</Properties>
</file>